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5B8" w:rsidRDefault="009578E7">
      <w:pPr>
        <w:spacing w:before="80"/>
        <w:ind w:left="266" w:right="525"/>
        <w:jc w:val="center"/>
        <w:rPr>
          <w:b/>
          <w:sz w:val="28"/>
        </w:rPr>
      </w:pPr>
      <w:bookmarkStart w:id="0" w:name="Current_Fee_Structure_7-31-2013"/>
      <w:bookmarkEnd w:id="0"/>
      <w:r>
        <w:rPr>
          <w:b/>
          <w:sz w:val="28"/>
        </w:rPr>
        <w:t>ALAMEDA FREE LIBRARY</w:t>
      </w:r>
    </w:p>
    <w:p w:rsidR="009D25B8" w:rsidRDefault="009578E7">
      <w:pPr>
        <w:pStyle w:val="Heading1"/>
        <w:spacing w:before="273"/>
        <w:ind w:left="265" w:right="527"/>
      </w:pPr>
      <w:r>
        <w:rPr>
          <w:u w:val="single"/>
        </w:rPr>
        <w:t>MEETING ROOM GROUP PRIORITY AND FEE STRUCTURE</w:t>
      </w:r>
    </w:p>
    <w:p w:rsidR="009D25B8" w:rsidRDefault="009578E7">
      <w:pPr>
        <w:pStyle w:val="BodyText"/>
        <w:spacing w:before="1"/>
        <w:ind w:left="266" w:right="525"/>
        <w:jc w:val="center"/>
      </w:pPr>
      <w:r>
        <w:t>Effective July 1, 2011</w:t>
      </w:r>
    </w:p>
    <w:p w:rsidR="009D25B8" w:rsidRDefault="009D25B8">
      <w:pPr>
        <w:pStyle w:val="BodyText"/>
        <w:spacing w:before="9" w:after="1"/>
        <w:rPr>
          <w:sz w:val="19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6030"/>
        <w:gridCol w:w="2104"/>
      </w:tblGrid>
      <w:tr w:rsidR="009D25B8" w:rsidTr="00323390">
        <w:trPr>
          <w:trHeight w:val="259"/>
        </w:trPr>
        <w:tc>
          <w:tcPr>
            <w:tcW w:w="1800" w:type="dxa"/>
          </w:tcPr>
          <w:p w:rsidR="009D25B8" w:rsidRDefault="009578E7">
            <w:pPr>
              <w:pStyle w:val="TableParagraph"/>
              <w:spacing w:line="253" w:lineRule="exact"/>
              <w:ind w:left="88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Priority Level</w:t>
            </w:r>
          </w:p>
        </w:tc>
        <w:tc>
          <w:tcPr>
            <w:tcW w:w="6030" w:type="dxa"/>
          </w:tcPr>
          <w:p w:rsidR="009D25B8" w:rsidRDefault="009578E7">
            <w:pPr>
              <w:pStyle w:val="TableParagraph"/>
              <w:spacing w:line="253" w:lineRule="exact"/>
              <w:ind w:left="1960"/>
              <w:rPr>
                <w:b/>
                <w:sz w:val="24"/>
              </w:rPr>
            </w:pPr>
            <w:r>
              <w:rPr>
                <w:b/>
                <w:sz w:val="24"/>
              </w:rPr>
              <w:t>Group Definition</w:t>
            </w:r>
          </w:p>
        </w:tc>
        <w:tc>
          <w:tcPr>
            <w:tcW w:w="2104" w:type="dxa"/>
          </w:tcPr>
          <w:p w:rsidR="009D25B8" w:rsidRDefault="009578E7" w:rsidP="00323390">
            <w:pPr>
              <w:pStyle w:val="TableParagraph"/>
              <w:spacing w:line="253" w:lineRule="exact"/>
              <w:ind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Hourly Fees</w:t>
            </w:r>
          </w:p>
        </w:tc>
      </w:tr>
      <w:tr w:rsidR="009D25B8" w:rsidTr="00323390">
        <w:trPr>
          <w:trHeight w:val="1366"/>
        </w:trPr>
        <w:tc>
          <w:tcPr>
            <w:tcW w:w="1800" w:type="dxa"/>
            <w:shd w:val="clear" w:color="auto" w:fill="F2F2F2" w:themeFill="background1" w:themeFillShade="F2"/>
          </w:tcPr>
          <w:p w:rsidR="009D25B8" w:rsidRDefault="009D25B8">
            <w:pPr>
              <w:pStyle w:val="TableParagraph"/>
              <w:rPr>
                <w:sz w:val="26"/>
              </w:rPr>
            </w:pPr>
          </w:p>
          <w:p w:rsidR="009D25B8" w:rsidRDefault="009D25B8">
            <w:pPr>
              <w:pStyle w:val="TableParagraph"/>
              <w:spacing w:before="11"/>
              <w:rPr>
                <w:sz w:val="21"/>
              </w:rPr>
            </w:pPr>
          </w:p>
          <w:p w:rsidR="009D25B8" w:rsidRDefault="009578E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6030" w:type="dxa"/>
            <w:shd w:val="clear" w:color="auto" w:fill="F2F2F2" w:themeFill="background1" w:themeFillShade="F2"/>
          </w:tcPr>
          <w:p w:rsidR="009D25B8" w:rsidRDefault="009D25B8">
            <w:pPr>
              <w:pStyle w:val="TableParagraph"/>
              <w:rPr>
                <w:sz w:val="24"/>
              </w:rPr>
            </w:pPr>
          </w:p>
          <w:p w:rsidR="00F732D8" w:rsidRDefault="009578E7" w:rsidP="00323390">
            <w:pPr>
              <w:pStyle w:val="TableParagraph"/>
              <w:ind w:left="102" w:right="201"/>
              <w:rPr>
                <w:sz w:val="24"/>
              </w:rPr>
            </w:pPr>
            <w:r>
              <w:rPr>
                <w:sz w:val="24"/>
              </w:rPr>
              <w:t>Programs administered for or by the Library (includes Friends of the Alameda Free Library</w:t>
            </w:r>
            <w:r w:rsidR="00F732D8">
              <w:rPr>
                <w:sz w:val="24"/>
              </w:rPr>
              <w:t>)</w:t>
            </w:r>
          </w:p>
          <w:p w:rsidR="009D25B8" w:rsidRDefault="009578E7" w:rsidP="00F732D8">
            <w:pPr>
              <w:pStyle w:val="TableParagraph"/>
              <w:ind w:left="102" w:right="2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UNLIMITED USE</w:t>
            </w:r>
          </w:p>
        </w:tc>
        <w:tc>
          <w:tcPr>
            <w:tcW w:w="2104" w:type="dxa"/>
            <w:shd w:val="clear" w:color="auto" w:fill="F2F2F2" w:themeFill="background1" w:themeFillShade="F2"/>
          </w:tcPr>
          <w:p w:rsidR="009D25B8" w:rsidRDefault="009D25B8" w:rsidP="00323390">
            <w:pPr>
              <w:pStyle w:val="TableParagraph"/>
              <w:jc w:val="center"/>
              <w:rPr>
                <w:sz w:val="24"/>
              </w:rPr>
            </w:pPr>
          </w:p>
          <w:p w:rsidR="009D25B8" w:rsidRDefault="009578E7" w:rsidP="00323390">
            <w:pPr>
              <w:pStyle w:val="TableParagraph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</w:tr>
      <w:tr w:rsidR="009D25B8" w:rsidTr="00323390">
        <w:trPr>
          <w:trHeight w:val="800"/>
        </w:trPr>
        <w:tc>
          <w:tcPr>
            <w:tcW w:w="1800" w:type="dxa"/>
          </w:tcPr>
          <w:p w:rsidR="009D25B8" w:rsidRDefault="009D25B8">
            <w:pPr>
              <w:pStyle w:val="TableParagraph"/>
              <w:rPr>
                <w:sz w:val="24"/>
              </w:rPr>
            </w:pPr>
          </w:p>
          <w:p w:rsidR="009D25B8" w:rsidRDefault="009578E7">
            <w:pPr>
              <w:pStyle w:val="TableParagraph"/>
              <w:ind w:left="87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B-1</w:t>
            </w:r>
          </w:p>
        </w:tc>
        <w:tc>
          <w:tcPr>
            <w:tcW w:w="6030" w:type="dxa"/>
          </w:tcPr>
          <w:p w:rsidR="009D25B8" w:rsidRDefault="009D25B8">
            <w:pPr>
              <w:pStyle w:val="TableParagraph"/>
              <w:rPr>
                <w:sz w:val="24"/>
              </w:rPr>
            </w:pPr>
          </w:p>
          <w:p w:rsidR="009D25B8" w:rsidRDefault="009578E7" w:rsidP="00323390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sz w:val="24"/>
              </w:rPr>
              <w:t>Any City of Alameda</w:t>
            </w:r>
            <w:r w:rsidR="00F732D8">
              <w:rPr>
                <w:sz w:val="24"/>
              </w:rPr>
              <w:t xml:space="preserve"> Department</w:t>
            </w:r>
            <w:r w:rsidR="0032339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UNLIMITED USE</w:t>
            </w:r>
          </w:p>
        </w:tc>
        <w:tc>
          <w:tcPr>
            <w:tcW w:w="2104" w:type="dxa"/>
          </w:tcPr>
          <w:p w:rsidR="009D25B8" w:rsidRDefault="009D25B8" w:rsidP="00323390">
            <w:pPr>
              <w:pStyle w:val="TableParagraph"/>
              <w:jc w:val="center"/>
              <w:rPr>
                <w:sz w:val="24"/>
              </w:rPr>
            </w:pPr>
          </w:p>
          <w:p w:rsidR="009D25B8" w:rsidRDefault="009578E7" w:rsidP="00323390">
            <w:pPr>
              <w:pStyle w:val="TableParagraph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</w:tr>
      <w:tr w:rsidR="009D25B8" w:rsidTr="00323390">
        <w:trPr>
          <w:trHeight w:val="1080"/>
        </w:trPr>
        <w:tc>
          <w:tcPr>
            <w:tcW w:w="1800" w:type="dxa"/>
            <w:shd w:val="clear" w:color="auto" w:fill="F2F2F2" w:themeFill="background1" w:themeFillShade="F2"/>
          </w:tcPr>
          <w:p w:rsidR="009D25B8" w:rsidRDefault="009D25B8">
            <w:pPr>
              <w:pStyle w:val="TableParagraph"/>
              <w:rPr>
                <w:sz w:val="24"/>
              </w:rPr>
            </w:pPr>
          </w:p>
          <w:p w:rsidR="009D25B8" w:rsidRDefault="009578E7">
            <w:pPr>
              <w:pStyle w:val="TableParagraph"/>
              <w:ind w:left="88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B-2</w:t>
            </w:r>
          </w:p>
        </w:tc>
        <w:tc>
          <w:tcPr>
            <w:tcW w:w="6030" w:type="dxa"/>
            <w:shd w:val="clear" w:color="auto" w:fill="F2F2F2" w:themeFill="background1" w:themeFillShade="F2"/>
          </w:tcPr>
          <w:p w:rsidR="009D25B8" w:rsidRDefault="009D25B8">
            <w:pPr>
              <w:pStyle w:val="TableParagraph"/>
              <w:rPr>
                <w:sz w:val="24"/>
              </w:rPr>
            </w:pPr>
          </w:p>
          <w:p w:rsidR="009D25B8" w:rsidRDefault="009578E7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z w:val="24"/>
              </w:rPr>
              <w:t>Other Government Agency</w:t>
            </w:r>
          </w:p>
          <w:p w:rsidR="009D25B8" w:rsidRDefault="009578E7" w:rsidP="00323390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LIMIT one free/month, then </w:t>
            </w:r>
            <w:r w:rsidR="00323390">
              <w:rPr>
                <w:b/>
                <w:sz w:val="24"/>
              </w:rPr>
              <w:t xml:space="preserve">the </w:t>
            </w:r>
            <w:r>
              <w:rPr>
                <w:b/>
                <w:sz w:val="24"/>
              </w:rPr>
              <w:t>non-profit rate</w:t>
            </w:r>
          </w:p>
        </w:tc>
        <w:tc>
          <w:tcPr>
            <w:tcW w:w="2104" w:type="dxa"/>
            <w:shd w:val="clear" w:color="auto" w:fill="F2F2F2" w:themeFill="background1" w:themeFillShade="F2"/>
          </w:tcPr>
          <w:p w:rsidR="009D25B8" w:rsidRDefault="009578E7" w:rsidP="00323390">
            <w:pPr>
              <w:pStyle w:val="TableParagraph"/>
              <w:spacing w:before="3" w:line="272" w:lineRule="exact"/>
              <w:ind w:right="109"/>
              <w:jc w:val="center"/>
              <w:rPr>
                <w:sz w:val="24"/>
              </w:rPr>
            </w:pPr>
            <w:r>
              <w:rPr>
                <w:sz w:val="24"/>
              </w:rPr>
              <w:t>One free use/month, then non-profit rate applies</w:t>
            </w:r>
          </w:p>
        </w:tc>
      </w:tr>
      <w:tr w:rsidR="009D25B8" w:rsidTr="00323390">
        <w:trPr>
          <w:trHeight w:val="511"/>
        </w:trPr>
        <w:tc>
          <w:tcPr>
            <w:tcW w:w="1800" w:type="dxa"/>
            <w:vMerge w:val="restart"/>
          </w:tcPr>
          <w:p w:rsidR="009D25B8" w:rsidRDefault="009D25B8">
            <w:pPr>
              <w:pStyle w:val="TableParagraph"/>
              <w:spacing w:before="9"/>
              <w:rPr>
                <w:sz w:val="23"/>
              </w:rPr>
            </w:pPr>
          </w:p>
          <w:p w:rsidR="009D25B8" w:rsidRDefault="009578E7">
            <w:pPr>
              <w:pStyle w:val="TableParagraph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</w:p>
        </w:tc>
        <w:tc>
          <w:tcPr>
            <w:tcW w:w="6030" w:type="dxa"/>
            <w:vMerge w:val="restart"/>
          </w:tcPr>
          <w:p w:rsidR="009D25B8" w:rsidRDefault="009D25B8">
            <w:pPr>
              <w:pStyle w:val="TableParagraph"/>
              <w:spacing w:before="9"/>
              <w:rPr>
                <w:sz w:val="23"/>
              </w:rPr>
            </w:pPr>
          </w:p>
          <w:p w:rsidR="009D25B8" w:rsidRDefault="009578E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Alameda non-profit, tax exempt public groups</w:t>
            </w:r>
          </w:p>
          <w:p w:rsidR="009D25B8" w:rsidRDefault="009578E7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LIMIT one use per month</w:t>
            </w:r>
          </w:p>
        </w:tc>
        <w:tc>
          <w:tcPr>
            <w:tcW w:w="2104" w:type="dxa"/>
          </w:tcPr>
          <w:p w:rsidR="009D25B8" w:rsidRDefault="009578E7" w:rsidP="00323390">
            <w:pPr>
              <w:pStyle w:val="TableParagraph"/>
              <w:spacing w:line="224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Family Study</w:t>
            </w:r>
            <w:r w:rsidR="00F732D8"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Rm</w:t>
            </w:r>
            <w:proofErr w:type="spellEnd"/>
            <w:r>
              <w:rPr>
                <w:b/>
                <w:sz w:val="20"/>
              </w:rPr>
              <w:t xml:space="preserve"> $20/hour</w:t>
            </w:r>
          </w:p>
        </w:tc>
      </w:tr>
      <w:tr w:rsidR="009D25B8" w:rsidTr="00323390">
        <w:trPr>
          <w:trHeight w:val="529"/>
        </w:trPr>
        <w:tc>
          <w:tcPr>
            <w:tcW w:w="1800" w:type="dxa"/>
            <w:vMerge/>
            <w:tcBorders>
              <w:top w:val="nil"/>
            </w:tcBorders>
          </w:tcPr>
          <w:p w:rsidR="009D25B8" w:rsidRDefault="009D25B8">
            <w:pPr>
              <w:rPr>
                <w:sz w:val="2"/>
                <w:szCs w:val="2"/>
              </w:rPr>
            </w:pPr>
          </w:p>
        </w:tc>
        <w:tc>
          <w:tcPr>
            <w:tcW w:w="6030" w:type="dxa"/>
            <w:vMerge/>
            <w:tcBorders>
              <w:top w:val="nil"/>
            </w:tcBorders>
          </w:tcPr>
          <w:p w:rsidR="009D25B8" w:rsidRDefault="009D25B8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</w:tcPr>
          <w:p w:rsidR="009D25B8" w:rsidRDefault="009578E7" w:rsidP="00323390">
            <w:pPr>
              <w:pStyle w:val="TableParagraph"/>
              <w:spacing w:line="226" w:lineRule="exact"/>
              <w:ind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½ Stafford </w:t>
            </w:r>
            <w:proofErr w:type="spellStart"/>
            <w:r>
              <w:rPr>
                <w:b/>
                <w:sz w:val="20"/>
              </w:rPr>
              <w:t>Rm</w:t>
            </w:r>
            <w:proofErr w:type="spellEnd"/>
          </w:p>
          <w:p w:rsidR="009D25B8" w:rsidRDefault="009578E7" w:rsidP="00323390">
            <w:pPr>
              <w:pStyle w:val="TableParagraph"/>
              <w:spacing w:line="209" w:lineRule="exact"/>
              <w:ind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$50/hour</w:t>
            </w:r>
          </w:p>
        </w:tc>
      </w:tr>
      <w:tr w:rsidR="009D25B8" w:rsidTr="00323390">
        <w:trPr>
          <w:trHeight w:val="583"/>
        </w:trPr>
        <w:tc>
          <w:tcPr>
            <w:tcW w:w="1800" w:type="dxa"/>
            <w:vMerge/>
            <w:tcBorders>
              <w:top w:val="nil"/>
            </w:tcBorders>
          </w:tcPr>
          <w:p w:rsidR="009D25B8" w:rsidRDefault="009D25B8">
            <w:pPr>
              <w:rPr>
                <w:sz w:val="2"/>
                <w:szCs w:val="2"/>
              </w:rPr>
            </w:pPr>
          </w:p>
        </w:tc>
        <w:tc>
          <w:tcPr>
            <w:tcW w:w="6030" w:type="dxa"/>
            <w:vMerge/>
            <w:tcBorders>
              <w:top w:val="nil"/>
            </w:tcBorders>
          </w:tcPr>
          <w:p w:rsidR="009D25B8" w:rsidRDefault="009D25B8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</w:tcPr>
          <w:p w:rsidR="009D25B8" w:rsidRDefault="009578E7" w:rsidP="00323390">
            <w:pPr>
              <w:pStyle w:val="TableParagraph"/>
              <w:spacing w:line="226" w:lineRule="exact"/>
              <w:ind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Stafford </w:t>
            </w:r>
            <w:proofErr w:type="spellStart"/>
            <w:r>
              <w:rPr>
                <w:b/>
                <w:sz w:val="20"/>
              </w:rPr>
              <w:t>Rm</w:t>
            </w:r>
            <w:proofErr w:type="spellEnd"/>
          </w:p>
          <w:p w:rsidR="009D25B8" w:rsidRDefault="009578E7" w:rsidP="00323390">
            <w:pPr>
              <w:pStyle w:val="TableParagraph"/>
              <w:spacing w:line="208" w:lineRule="exact"/>
              <w:ind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$75/</w:t>
            </w:r>
            <w:proofErr w:type="spellStart"/>
            <w:r>
              <w:rPr>
                <w:b/>
                <w:sz w:val="20"/>
              </w:rPr>
              <w:t>hr</w:t>
            </w:r>
            <w:proofErr w:type="spellEnd"/>
          </w:p>
        </w:tc>
      </w:tr>
      <w:tr w:rsidR="009D25B8" w:rsidTr="00323390">
        <w:trPr>
          <w:trHeight w:val="556"/>
        </w:trPr>
        <w:tc>
          <w:tcPr>
            <w:tcW w:w="1800" w:type="dxa"/>
            <w:vMerge w:val="restart"/>
            <w:shd w:val="clear" w:color="auto" w:fill="F2F2F2" w:themeFill="background1" w:themeFillShade="F2"/>
          </w:tcPr>
          <w:p w:rsidR="009D25B8" w:rsidRDefault="009D25B8">
            <w:pPr>
              <w:pStyle w:val="TableParagraph"/>
              <w:rPr>
                <w:sz w:val="24"/>
              </w:rPr>
            </w:pPr>
          </w:p>
          <w:p w:rsidR="009D25B8" w:rsidRDefault="009578E7">
            <w:pPr>
              <w:pStyle w:val="TableParagraph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6030" w:type="dxa"/>
            <w:vMerge w:val="restart"/>
            <w:shd w:val="clear" w:color="auto" w:fill="F2F2F2" w:themeFill="background1" w:themeFillShade="F2"/>
          </w:tcPr>
          <w:p w:rsidR="009D25B8" w:rsidRDefault="009D25B8">
            <w:pPr>
              <w:pStyle w:val="TableParagraph"/>
              <w:rPr>
                <w:sz w:val="24"/>
              </w:rPr>
            </w:pPr>
          </w:p>
          <w:p w:rsidR="009D25B8" w:rsidRDefault="009578E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Alameda public groups</w:t>
            </w:r>
          </w:p>
          <w:p w:rsidR="009D25B8" w:rsidRDefault="009578E7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LIMIT one use per month</w:t>
            </w:r>
          </w:p>
        </w:tc>
        <w:tc>
          <w:tcPr>
            <w:tcW w:w="2104" w:type="dxa"/>
            <w:shd w:val="clear" w:color="auto" w:fill="F2F2F2" w:themeFill="background1" w:themeFillShade="F2"/>
          </w:tcPr>
          <w:p w:rsidR="009D25B8" w:rsidRDefault="00F732D8" w:rsidP="00323390">
            <w:pPr>
              <w:pStyle w:val="TableParagraph"/>
              <w:spacing w:line="228" w:lineRule="exact"/>
              <w:ind w:right="2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Family Study </w:t>
            </w:r>
            <w:proofErr w:type="spellStart"/>
            <w:r w:rsidR="009578E7">
              <w:rPr>
                <w:b/>
                <w:sz w:val="20"/>
              </w:rPr>
              <w:t>Rm</w:t>
            </w:r>
            <w:proofErr w:type="spellEnd"/>
            <w:r w:rsidR="009578E7">
              <w:rPr>
                <w:b/>
                <w:sz w:val="20"/>
              </w:rPr>
              <w:t xml:space="preserve"> $20/hour</w:t>
            </w:r>
          </w:p>
        </w:tc>
      </w:tr>
      <w:tr w:rsidR="009D25B8" w:rsidTr="009578E7">
        <w:trPr>
          <w:trHeight w:val="538"/>
        </w:trPr>
        <w:tc>
          <w:tcPr>
            <w:tcW w:w="1800" w:type="dxa"/>
            <w:vMerge/>
            <w:tcBorders>
              <w:top w:val="nil"/>
            </w:tcBorders>
          </w:tcPr>
          <w:p w:rsidR="009D25B8" w:rsidRDefault="009D25B8">
            <w:pPr>
              <w:rPr>
                <w:sz w:val="2"/>
                <w:szCs w:val="2"/>
              </w:rPr>
            </w:pPr>
          </w:p>
        </w:tc>
        <w:tc>
          <w:tcPr>
            <w:tcW w:w="6030" w:type="dxa"/>
            <w:vMerge/>
            <w:tcBorders>
              <w:top w:val="nil"/>
            </w:tcBorders>
          </w:tcPr>
          <w:p w:rsidR="009D25B8" w:rsidRDefault="009D25B8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  <w:shd w:val="clear" w:color="auto" w:fill="F2F2F2" w:themeFill="background1" w:themeFillShade="F2"/>
          </w:tcPr>
          <w:p w:rsidR="009D25B8" w:rsidRDefault="009578E7" w:rsidP="00323390">
            <w:pPr>
              <w:pStyle w:val="TableParagraph"/>
              <w:spacing w:line="225" w:lineRule="exact"/>
              <w:ind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½ Stafford </w:t>
            </w:r>
            <w:proofErr w:type="spellStart"/>
            <w:r>
              <w:rPr>
                <w:b/>
                <w:sz w:val="20"/>
              </w:rPr>
              <w:t>Rm</w:t>
            </w:r>
            <w:proofErr w:type="spellEnd"/>
          </w:p>
          <w:p w:rsidR="009D25B8" w:rsidRDefault="009578E7" w:rsidP="00323390">
            <w:pPr>
              <w:pStyle w:val="TableParagraph"/>
              <w:spacing w:line="208" w:lineRule="exact"/>
              <w:ind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$50/hour</w:t>
            </w:r>
          </w:p>
        </w:tc>
      </w:tr>
      <w:tr w:rsidR="009D25B8" w:rsidTr="009578E7">
        <w:trPr>
          <w:trHeight w:val="529"/>
        </w:trPr>
        <w:tc>
          <w:tcPr>
            <w:tcW w:w="1800" w:type="dxa"/>
            <w:vMerge/>
            <w:tcBorders>
              <w:top w:val="nil"/>
            </w:tcBorders>
          </w:tcPr>
          <w:p w:rsidR="009D25B8" w:rsidRDefault="009D25B8">
            <w:pPr>
              <w:rPr>
                <w:sz w:val="2"/>
                <w:szCs w:val="2"/>
              </w:rPr>
            </w:pPr>
          </w:p>
        </w:tc>
        <w:tc>
          <w:tcPr>
            <w:tcW w:w="6030" w:type="dxa"/>
            <w:vMerge/>
            <w:tcBorders>
              <w:top w:val="nil"/>
            </w:tcBorders>
          </w:tcPr>
          <w:p w:rsidR="009D25B8" w:rsidRDefault="009D25B8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  <w:shd w:val="clear" w:color="auto" w:fill="F2F2F2" w:themeFill="background1" w:themeFillShade="F2"/>
          </w:tcPr>
          <w:p w:rsidR="009D25B8" w:rsidRDefault="009578E7" w:rsidP="00323390">
            <w:pPr>
              <w:pStyle w:val="TableParagraph"/>
              <w:spacing w:line="226" w:lineRule="exact"/>
              <w:ind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Stafford </w:t>
            </w:r>
            <w:proofErr w:type="spellStart"/>
            <w:r>
              <w:rPr>
                <w:b/>
                <w:sz w:val="20"/>
              </w:rPr>
              <w:t>Rm</w:t>
            </w:r>
            <w:proofErr w:type="spellEnd"/>
          </w:p>
          <w:p w:rsidR="009D25B8" w:rsidRDefault="009578E7" w:rsidP="00323390">
            <w:pPr>
              <w:pStyle w:val="TableParagraph"/>
              <w:spacing w:line="208" w:lineRule="exact"/>
              <w:ind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$75/</w:t>
            </w:r>
            <w:proofErr w:type="spellStart"/>
            <w:r>
              <w:rPr>
                <w:b/>
                <w:sz w:val="20"/>
              </w:rPr>
              <w:t>hr</w:t>
            </w:r>
            <w:proofErr w:type="spellEnd"/>
          </w:p>
        </w:tc>
      </w:tr>
      <w:tr w:rsidR="009D25B8" w:rsidTr="00323390">
        <w:trPr>
          <w:trHeight w:val="619"/>
        </w:trPr>
        <w:tc>
          <w:tcPr>
            <w:tcW w:w="1800" w:type="dxa"/>
            <w:vMerge w:val="restart"/>
          </w:tcPr>
          <w:p w:rsidR="009D25B8" w:rsidRDefault="009D25B8">
            <w:pPr>
              <w:pStyle w:val="TableParagraph"/>
              <w:rPr>
                <w:sz w:val="26"/>
              </w:rPr>
            </w:pPr>
          </w:p>
          <w:p w:rsidR="009D25B8" w:rsidRDefault="009D25B8">
            <w:pPr>
              <w:pStyle w:val="TableParagraph"/>
              <w:spacing w:before="1"/>
            </w:pPr>
          </w:p>
          <w:p w:rsidR="009D25B8" w:rsidRDefault="009578E7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</w:t>
            </w:r>
          </w:p>
        </w:tc>
        <w:tc>
          <w:tcPr>
            <w:tcW w:w="6030" w:type="dxa"/>
            <w:vMerge w:val="restart"/>
          </w:tcPr>
          <w:p w:rsidR="00640FB4" w:rsidRDefault="00640FB4">
            <w:pPr>
              <w:pStyle w:val="TableParagraph"/>
              <w:ind w:left="102" w:right="265"/>
              <w:rPr>
                <w:sz w:val="24"/>
              </w:rPr>
            </w:pPr>
          </w:p>
          <w:p w:rsidR="009D25B8" w:rsidRDefault="009578E7">
            <w:pPr>
              <w:pStyle w:val="TableParagraph"/>
              <w:ind w:left="102" w:right="265"/>
              <w:rPr>
                <w:sz w:val="24"/>
              </w:rPr>
            </w:pPr>
            <w:r>
              <w:rPr>
                <w:sz w:val="24"/>
              </w:rPr>
              <w:t>Non-resident non-profit groups serving Alameda residents. Groups must have open membership and meeting must be open to the public without charge. This rate also applies to for-profit businesses or other groups n</w:t>
            </w:r>
            <w:bookmarkStart w:id="1" w:name="_GoBack"/>
            <w:bookmarkEnd w:id="1"/>
            <w:r>
              <w:rPr>
                <w:sz w:val="24"/>
              </w:rPr>
              <w:t>ot covered by previous categories.</w:t>
            </w:r>
          </w:p>
          <w:p w:rsidR="009D25B8" w:rsidRDefault="009578E7">
            <w:pPr>
              <w:pStyle w:val="TableParagraph"/>
              <w:spacing w:line="272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LIMIT one use per month</w:t>
            </w:r>
          </w:p>
        </w:tc>
        <w:tc>
          <w:tcPr>
            <w:tcW w:w="2104" w:type="dxa"/>
          </w:tcPr>
          <w:p w:rsidR="009D25B8" w:rsidRDefault="009578E7" w:rsidP="00323390">
            <w:pPr>
              <w:pStyle w:val="TableParagraph"/>
              <w:spacing w:before="1"/>
              <w:ind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Family Study </w:t>
            </w:r>
            <w:proofErr w:type="spellStart"/>
            <w:r>
              <w:rPr>
                <w:b/>
                <w:sz w:val="20"/>
              </w:rPr>
              <w:t>Rm</w:t>
            </w:r>
            <w:proofErr w:type="spellEnd"/>
            <w:r>
              <w:rPr>
                <w:b/>
                <w:sz w:val="20"/>
              </w:rPr>
              <w:t xml:space="preserve"> $50/hour</w:t>
            </w:r>
          </w:p>
        </w:tc>
      </w:tr>
      <w:tr w:rsidR="009D25B8" w:rsidTr="00323390">
        <w:trPr>
          <w:trHeight w:val="619"/>
        </w:trPr>
        <w:tc>
          <w:tcPr>
            <w:tcW w:w="1800" w:type="dxa"/>
            <w:vMerge/>
            <w:tcBorders>
              <w:top w:val="nil"/>
            </w:tcBorders>
          </w:tcPr>
          <w:p w:rsidR="009D25B8" w:rsidRDefault="009D25B8">
            <w:pPr>
              <w:rPr>
                <w:sz w:val="2"/>
                <w:szCs w:val="2"/>
              </w:rPr>
            </w:pPr>
          </w:p>
        </w:tc>
        <w:tc>
          <w:tcPr>
            <w:tcW w:w="6030" w:type="dxa"/>
            <w:vMerge/>
            <w:tcBorders>
              <w:top w:val="nil"/>
            </w:tcBorders>
          </w:tcPr>
          <w:p w:rsidR="009D25B8" w:rsidRDefault="009D25B8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</w:tcPr>
          <w:p w:rsidR="009D25B8" w:rsidRDefault="00323390" w:rsidP="00323390">
            <w:pPr>
              <w:pStyle w:val="TableParagraph"/>
              <w:spacing w:line="226" w:lineRule="exact"/>
              <w:ind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½ </w:t>
            </w:r>
            <w:r w:rsidR="009578E7">
              <w:rPr>
                <w:b/>
                <w:sz w:val="20"/>
              </w:rPr>
              <w:t xml:space="preserve">Stafford </w:t>
            </w:r>
            <w:proofErr w:type="spellStart"/>
            <w:r w:rsidR="009578E7">
              <w:rPr>
                <w:b/>
                <w:sz w:val="20"/>
              </w:rPr>
              <w:t>Rm</w:t>
            </w:r>
            <w:proofErr w:type="spellEnd"/>
          </w:p>
          <w:p w:rsidR="009D25B8" w:rsidRDefault="009578E7" w:rsidP="00323390">
            <w:pPr>
              <w:pStyle w:val="TableParagraph"/>
              <w:ind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$75/</w:t>
            </w:r>
            <w:proofErr w:type="spellStart"/>
            <w:r>
              <w:rPr>
                <w:b/>
                <w:sz w:val="20"/>
              </w:rPr>
              <w:t>hr</w:t>
            </w:r>
            <w:proofErr w:type="spellEnd"/>
          </w:p>
        </w:tc>
      </w:tr>
      <w:tr w:rsidR="009D25B8" w:rsidTr="00640FB4">
        <w:trPr>
          <w:trHeight w:val="799"/>
        </w:trPr>
        <w:tc>
          <w:tcPr>
            <w:tcW w:w="1800" w:type="dxa"/>
            <w:vMerge/>
            <w:tcBorders>
              <w:top w:val="nil"/>
            </w:tcBorders>
          </w:tcPr>
          <w:p w:rsidR="009D25B8" w:rsidRDefault="009D25B8">
            <w:pPr>
              <w:rPr>
                <w:sz w:val="2"/>
                <w:szCs w:val="2"/>
              </w:rPr>
            </w:pPr>
          </w:p>
        </w:tc>
        <w:tc>
          <w:tcPr>
            <w:tcW w:w="6030" w:type="dxa"/>
            <w:vMerge/>
            <w:tcBorders>
              <w:top w:val="nil"/>
            </w:tcBorders>
          </w:tcPr>
          <w:p w:rsidR="009D25B8" w:rsidRDefault="009D25B8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</w:tcPr>
          <w:p w:rsidR="009D25B8" w:rsidRDefault="009578E7" w:rsidP="00323390">
            <w:pPr>
              <w:pStyle w:val="TableParagraph"/>
              <w:spacing w:line="226" w:lineRule="exact"/>
              <w:ind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Stafford </w:t>
            </w:r>
            <w:proofErr w:type="spellStart"/>
            <w:r>
              <w:rPr>
                <w:b/>
                <w:sz w:val="20"/>
              </w:rPr>
              <w:t>Rm</w:t>
            </w:r>
            <w:proofErr w:type="spellEnd"/>
          </w:p>
          <w:p w:rsidR="009D25B8" w:rsidRDefault="009578E7" w:rsidP="00323390">
            <w:pPr>
              <w:pStyle w:val="TableParagraph"/>
              <w:spacing w:line="227" w:lineRule="exact"/>
              <w:ind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$100/</w:t>
            </w:r>
            <w:proofErr w:type="spellStart"/>
            <w:r>
              <w:rPr>
                <w:b/>
                <w:sz w:val="20"/>
              </w:rPr>
              <w:t>hr</w:t>
            </w:r>
            <w:proofErr w:type="spellEnd"/>
          </w:p>
        </w:tc>
      </w:tr>
    </w:tbl>
    <w:p w:rsidR="009D25B8" w:rsidRDefault="009578E7">
      <w:pPr>
        <w:pStyle w:val="BodyText"/>
        <w:ind w:left="220"/>
      </w:pPr>
      <w:r>
        <w:t>*Exceptions to the fees must be made by the Library Director or their designee</w:t>
      </w:r>
    </w:p>
    <w:p w:rsidR="009D25B8" w:rsidRDefault="009D25B8">
      <w:pPr>
        <w:pStyle w:val="BodyText"/>
        <w:spacing w:before="10"/>
        <w:rPr>
          <w:sz w:val="23"/>
        </w:rPr>
      </w:pPr>
    </w:p>
    <w:p w:rsidR="009D25B8" w:rsidRDefault="009578E7">
      <w:pPr>
        <w:pStyle w:val="Heading1"/>
        <w:ind w:right="525"/>
      </w:pPr>
      <w:r>
        <w:t xml:space="preserve">The following fees apply to </w:t>
      </w:r>
      <w:r>
        <w:rPr>
          <w:u w:val="single"/>
        </w:rPr>
        <w:t>all</w:t>
      </w:r>
      <w:r>
        <w:t xml:space="preserve"> priority levels:</w:t>
      </w:r>
    </w:p>
    <w:p w:rsidR="009D25B8" w:rsidRPr="00F732D8" w:rsidRDefault="009D25B8">
      <w:pPr>
        <w:pStyle w:val="BodyText"/>
        <w:rPr>
          <w:b/>
          <w:sz w:val="20"/>
          <w:szCs w:val="20"/>
        </w:rPr>
      </w:pPr>
    </w:p>
    <w:p w:rsidR="009578E7" w:rsidRDefault="009578E7" w:rsidP="009578E7">
      <w:pPr>
        <w:spacing w:line="272" w:lineRule="exact"/>
        <w:ind w:left="266" w:right="522"/>
        <w:jc w:val="center"/>
        <w:rPr>
          <w:b/>
          <w:sz w:val="24"/>
        </w:rPr>
      </w:pPr>
      <w:r>
        <w:rPr>
          <w:b/>
          <w:sz w:val="24"/>
        </w:rPr>
        <w:t>Library Attendant on duty fee:  $25 per hour</w:t>
      </w:r>
    </w:p>
    <w:p w:rsidR="009D25B8" w:rsidRPr="009578E7" w:rsidRDefault="009578E7" w:rsidP="009578E7">
      <w:pPr>
        <w:spacing w:line="272" w:lineRule="exact"/>
        <w:ind w:left="266" w:right="70" w:hanging="536"/>
        <w:jc w:val="center"/>
        <w:rPr>
          <w:sz w:val="24"/>
        </w:rPr>
      </w:pPr>
      <w:r w:rsidRPr="009578E7">
        <w:rPr>
          <w:sz w:val="18"/>
          <w:szCs w:val="18"/>
        </w:rPr>
        <w:t>(Library Attendant fee is charged if room is used BEFORE or AFTER the regular operating hours of the library)</w:t>
      </w:r>
    </w:p>
    <w:p w:rsidR="009D25B8" w:rsidRDefault="009D25B8">
      <w:pPr>
        <w:pStyle w:val="BodyText"/>
        <w:spacing w:before="2"/>
      </w:pPr>
    </w:p>
    <w:p w:rsidR="009D25B8" w:rsidRPr="009578E7" w:rsidRDefault="009578E7" w:rsidP="009578E7">
      <w:pPr>
        <w:pStyle w:val="Heading1"/>
        <w:ind w:right="70" w:hanging="356"/>
      </w:pPr>
      <w:r w:rsidRPr="009578E7">
        <w:rPr>
          <w:u w:val="single"/>
        </w:rPr>
        <w:t xml:space="preserve">A </w:t>
      </w:r>
      <w:r w:rsidRPr="009578E7">
        <w:rPr>
          <w:i/>
          <w:u w:val="single"/>
        </w:rPr>
        <w:t xml:space="preserve">Refundable </w:t>
      </w:r>
      <w:r w:rsidRPr="009578E7">
        <w:rPr>
          <w:u w:val="single"/>
        </w:rPr>
        <w:t>Cleaning and Security Deposit of $300 for groups over 100</w:t>
      </w:r>
      <w:r w:rsidRPr="009578E7">
        <w:t xml:space="preserve"> </w:t>
      </w:r>
      <w:r w:rsidRPr="009578E7">
        <w:rPr>
          <w:u w:val="single"/>
        </w:rPr>
        <w:t>people</w:t>
      </w:r>
    </w:p>
    <w:p w:rsidR="00F732D8" w:rsidRDefault="00F732D8">
      <w:pPr>
        <w:pStyle w:val="BodyText"/>
        <w:ind w:left="266" w:right="527"/>
        <w:jc w:val="center"/>
      </w:pPr>
    </w:p>
    <w:p w:rsidR="009D25B8" w:rsidRDefault="009578E7">
      <w:pPr>
        <w:pStyle w:val="BodyText"/>
        <w:ind w:left="266" w:right="527"/>
        <w:jc w:val="center"/>
      </w:pPr>
      <w:r>
        <w:t>Fees will not be refunded for reserved time not used. Fees are based on an hourly basis; there is no ration of rates for half hour used.</w:t>
      </w:r>
    </w:p>
    <w:p w:rsidR="009D25B8" w:rsidRDefault="009D25B8">
      <w:pPr>
        <w:pStyle w:val="BodyText"/>
        <w:spacing w:before="8"/>
        <w:rPr>
          <w:sz w:val="23"/>
        </w:rPr>
      </w:pPr>
    </w:p>
    <w:p w:rsidR="009D25B8" w:rsidRDefault="00F732D8">
      <w:pPr>
        <w:ind w:right="477"/>
        <w:jc w:val="right"/>
        <w:rPr>
          <w:sz w:val="20"/>
        </w:rPr>
      </w:pPr>
      <w:r>
        <w:rPr>
          <w:sz w:val="20"/>
        </w:rPr>
        <w:t>Revised 08</w:t>
      </w:r>
      <w:r w:rsidR="009578E7">
        <w:rPr>
          <w:sz w:val="20"/>
        </w:rPr>
        <w:t xml:space="preserve"> June 2011</w:t>
      </w:r>
    </w:p>
    <w:sectPr w:rsidR="009D25B8">
      <w:type w:val="continuous"/>
      <w:pgSz w:w="12240" w:h="15840"/>
      <w:pgMar w:top="820" w:right="9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D25B8"/>
    <w:rsid w:val="00323390"/>
    <w:rsid w:val="00640FB4"/>
    <w:rsid w:val="009578E7"/>
    <w:rsid w:val="009D25B8"/>
    <w:rsid w:val="00F7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CAC622-953B-44D7-90B8-76CA7B8C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1"/>
    <w:qFormat/>
    <w:pPr>
      <w:ind w:left="266" w:right="52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732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2D8"/>
    <w:rPr>
      <w:rFonts w:ascii="Segoe UI" w:eastAsia="Georg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Amaya</dc:creator>
  <cp:lastModifiedBy>Lori Amaya</cp:lastModifiedBy>
  <cp:revision>3</cp:revision>
  <cp:lastPrinted>2017-08-01T18:26:00Z</cp:lastPrinted>
  <dcterms:created xsi:type="dcterms:W3CDTF">2017-08-01T18:16:00Z</dcterms:created>
  <dcterms:modified xsi:type="dcterms:W3CDTF">2019-02-13T00:41:00Z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2017-04-17T00:00:00Z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2017-08-01T00:00:00Z</vt:filetime>
  </property>
</Properties>
</file>